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98A" w:rsidRDefault="000A17D6" w:rsidP="005D298A">
      <w:pPr>
        <w:shd w:val="clear" w:color="auto" w:fill="FFFFFF"/>
        <w:spacing w:after="3"/>
        <w:ind w:left="392"/>
        <w:rPr>
          <w:b/>
          <w:bCs/>
          <w:color w:val="181818"/>
        </w:rPr>
      </w:pPr>
      <w:r>
        <w:rPr>
          <w:b/>
          <w:bCs/>
          <w:noProof/>
          <w:color w:val="18181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-535305</wp:posOffset>
            </wp:positionH>
            <wp:positionV relativeFrom="paragraph">
              <wp:posOffset>-473710</wp:posOffset>
            </wp:positionV>
            <wp:extent cx="7429500" cy="10563225"/>
            <wp:effectExtent l="19050" t="0" r="0" b="0"/>
            <wp:wrapNone/>
            <wp:docPr id="1" name="Рисунок 1" descr="C:\Users\Зам Директора\Desktop\музей\положение о школьном музее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м Директора\Desktop\музей\положение о школьном музее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1056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D298A" w:rsidRPr="00F40604" w:rsidRDefault="005D298A" w:rsidP="005D298A">
      <w:pPr>
        <w:shd w:val="clear" w:color="auto" w:fill="FFFFFF"/>
        <w:spacing w:after="3"/>
        <w:ind w:left="392"/>
        <w:rPr>
          <w:b/>
          <w:bCs/>
          <w:color w:val="181818"/>
        </w:rPr>
      </w:pPr>
      <w:r w:rsidRPr="00F40604">
        <w:rPr>
          <w:b/>
          <w:bCs/>
          <w:color w:val="181818"/>
        </w:rPr>
        <w:t xml:space="preserve">Принято:                                                         </w:t>
      </w:r>
      <w:r>
        <w:rPr>
          <w:b/>
          <w:bCs/>
          <w:color w:val="181818"/>
        </w:rPr>
        <w:t xml:space="preserve">                               </w:t>
      </w:r>
      <w:r w:rsidRPr="00F40604">
        <w:rPr>
          <w:b/>
          <w:bCs/>
          <w:color w:val="181818"/>
        </w:rPr>
        <w:t xml:space="preserve">  Утверждено:</w:t>
      </w:r>
    </w:p>
    <w:p w:rsidR="005D298A" w:rsidRPr="00F40604" w:rsidRDefault="005D298A" w:rsidP="005D298A">
      <w:pPr>
        <w:shd w:val="clear" w:color="auto" w:fill="FFFFFF"/>
        <w:spacing w:after="3"/>
        <w:ind w:left="392"/>
        <w:rPr>
          <w:b/>
          <w:bCs/>
          <w:color w:val="181818"/>
        </w:rPr>
      </w:pPr>
      <w:r w:rsidRPr="00F40604">
        <w:rPr>
          <w:b/>
          <w:bCs/>
          <w:color w:val="181818"/>
        </w:rPr>
        <w:t xml:space="preserve">на заседании педсовета                    </w:t>
      </w:r>
      <w:r>
        <w:rPr>
          <w:b/>
          <w:bCs/>
          <w:color w:val="181818"/>
        </w:rPr>
        <w:t xml:space="preserve">                           </w:t>
      </w:r>
      <w:r w:rsidRPr="00F40604">
        <w:rPr>
          <w:b/>
          <w:bCs/>
          <w:color w:val="181818"/>
        </w:rPr>
        <w:t xml:space="preserve"> Директор  школы    __________</w:t>
      </w:r>
    </w:p>
    <w:p w:rsidR="005D298A" w:rsidRPr="007E4FF6" w:rsidRDefault="005D298A" w:rsidP="005D298A">
      <w:pPr>
        <w:shd w:val="clear" w:color="auto" w:fill="FFFFFF"/>
        <w:spacing w:after="3"/>
        <w:rPr>
          <w:b/>
          <w:bCs/>
          <w:color w:val="181818"/>
        </w:rPr>
      </w:pPr>
      <w:r w:rsidRPr="00F40604">
        <w:rPr>
          <w:b/>
          <w:bCs/>
          <w:color w:val="181818"/>
        </w:rPr>
        <w:t xml:space="preserve">                                                                             </w:t>
      </w:r>
      <w:r>
        <w:rPr>
          <w:b/>
          <w:bCs/>
          <w:color w:val="181818"/>
        </w:rPr>
        <w:t xml:space="preserve">                             </w:t>
      </w:r>
      <w:r w:rsidRPr="00F40604">
        <w:rPr>
          <w:b/>
          <w:bCs/>
          <w:color w:val="181818"/>
        </w:rPr>
        <w:t xml:space="preserve">  </w:t>
      </w:r>
      <w:r>
        <w:rPr>
          <w:b/>
          <w:bCs/>
          <w:color w:val="181818"/>
        </w:rPr>
        <w:t>М.Э.Лачинов</w:t>
      </w:r>
    </w:p>
    <w:p w:rsidR="005D298A" w:rsidRPr="00F40604" w:rsidRDefault="005D298A" w:rsidP="005D298A">
      <w:pPr>
        <w:shd w:val="clear" w:color="auto" w:fill="FFFFFF"/>
        <w:spacing w:after="3"/>
        <w:ind w:left="392"/>
        <w:rPr>
          <w:b/>
          <w:bCs/>
          <w:color w:val="181818"/>
        </w:rPr>
      </w:pPr>
      <w:r>
        <w:rPr>
          <w:b/>
          <w:bCs/>
          <w:color w:val="181818"/>
        </w:rPr>
        <w:t>Протокол  от 30.11.2023г. № 3</w:t>
      </w:r>
      <w:r w:rsidRPr="00FC2226">
        <w:rPr>
          <w:b/>
          <w:bCs/>
          <w:color w:val="181818"/>
        </w:rPr>
        <w:t xml:space="preserve">      </w:t>
      </w:r>
      <w:r>
        <w:rPr>
          <w:b/>
          <w:bCs/>
          <w:color w:val="181818"/>
        </w:rPr>
        <w:t xml:space="preserve">                          </w:t>
      </w:r>
      <w:r w:rsidRPr="00FC2226">
        <w:rPr>
          <w:b/>
          <w:bCs/>
          <w:color w:val="181818"/>
        </w:rPr>
        <w:t xml:space="preserve"> Приказ от  </w:t>
      </w:r>
      <w:r>
        <w:rPr>
          <w:b/>
          <w:bCs/>
          <w:color w:val="181818"/>
        </w:rPr>
        <w:t>01. 12</w:t>
      </w:r>
      <w:r w:rsidRPr="00FC2226">
        <w:rPr>
          <w:b/>
          <w:bCs/>
          <w:color w:val="181818"/>
        </w:rPr>
        <w:t>.  2023г. № 80/</w:t>
      </w:r>
      <w:r>
        <w:rPr>
          <w:b/>
          <w:bCs/>
          <w:color w:val="181818"/>
        </w:rPr>
        <w:t>15</w:t>
      </w:r>
    </w:p>
    <w:p w:rsidR="005D298A" w:rsidRDefault="005D298A" w:rsidP="005D298A">
      <w:pPr>
        <w:jc w:val="center"/>
        <w:rPr>
          <w:rFonts w:hAnsi="Times New Roman" w:cs="Times New Roman"/>
          <w:b/>
          <w:bCs/>
        </w:rPr>
      </w:pPr>
    </w:p>
    <w:p w:rsidR="005D298A" w:rsidRDefault="005D298A" w:rsidP="005D298A">
      <w:pPr>
        <w:jc w:val="center"/>
        <w:rPr>
          <w:rFonts w:hAnsi="Times New Roman" w:cs="Times New Roman"/>
          <w:b/>
          <w:bCs/>
        </w:rPr>
      </w:pPr>
    </w:p>
    <w:p w:rsidR="005D298A" w:rsidRDefault="005D298A" w:rsidP="005D298A">
      <w:pPr>
        <w:jc w:val="center"/>
        <w:rPr>
          <w:rFonts w:hAnsi="Times New Roman" w:cs="Times New Roman"/>
          <w:b/>
          <w:bCs/>
        </w:rPr>
      </w:pPr>
    </w:p>
    <w:p w:rsidR="005D298A" w:rsidRDefault="005D298A" w:rsidP="005D298A">
      <w:pPr>
        <w:jc w:val="center"/>
        <w:rPr>
          <w:rFonts w:hAnsi="Times New Roman" w:cs="Times New Roman"/>
          <w:b/>
          <w:bCs/>
        </w:rPr>
      </w:pPr>
    </w:p>
    <w:p w:rsidR="005D298A" w:rsidRDefault="005D298A" w:rsidP="005D298A">
      <w:pPr>
        <w:jc w:val="center"/>
        <w:rPr>
          <w:rFonts w:hAnsi="Times New Roman" w:cs="Times New Roman"/>
          <w:b/>
          <w:bCs/>
        </w:rPr>
      </w:pPr>
    </w:p>
    <w:p w:rsidR="005D298A" w:rsidRDefault="005D298A" w:rsidP="005D298A">
      <w:pPr>
        <w:jc w:val="center"/>
        <w:rPr>
          <w:rFonts w:hAnsi="Times New Roman" w:cs="Times New Roman"/>
          <w:b/>
          <w:bCs/>
        </w:rPr>
      </w:pPr>
    </w:p>
    <w:p w:rsidR="005D298A" w:rsidRDefault="005D298A" w:rsidP="005D298A">
      <w:pPr>
        <w:jc w:val="center"/>
        <w:rPr>
          <w:rFonts w:hAnsi="Times New Roman" w:cs="Times New Roman"/>
          <w:b/>
          <w:bCs/>
        </w:rPr>
      </w:pPr>
    </w:p>
    <w:p w:rsidR="005D298A" w:rsidRDefault="005D298A" w:rsidP="005D298A">
      <w:pPr>
        <w:jc w:val="center"/>
        <w:rPr>
          <w:rFonts w:hAnsi="Times New Roman" w:cs="Times New Roman"/>
          <w:b/>
          <w:bCs/>
        </w:rPr>
      </w:pPr>
    </w:p>
    <w:p w:rsidR="005D298A" w:rsidRDefault="005D298A" w:rsidP="005D298A">
      <w:pPr>
        <w:jc w:val="center"/>
        <w:rPr>
          <w:rFonts w:hAnsi="Times New Roman" w:cs="Times New Roman"/>
          <w:b/>
          <w:bCs/>
          <w:sz w:val="40"/>
          <w:szCs w:val="28"/>
        </w:rPr>
      </w:pPr>
    </w:p>
    <w:p w:rsidR="005D298A" w:rsidRDefault="005D298A" w:rsidP="005D298A">
      <w:pPr>
        <w:jc w:val="center"/>
        <w:rPr>
          <w:rFonts w:hAnsi="Times New Roman" w:cs="Times New Roman"/>
          <w:b/>
          <w:bCs/>
          <w:sz w:val="40"/>
          <w:szCs w:val="28"/>
        </w:rPr>
      </w:pPr>
    </w:p>
    <w:p w:rsidR="005D298A" w:rsidRPr="00F40604" w:rsidRDefault="005D298A" w:rsidP="005D298A">
      <w:pPr>
        <w:jc w:val="center"/>
        <w:rPr>
          <w:rFonts w:hAnsi="Times New Roman" w:cs="Times New Roman"/>
          <w:sz w:val="40"/>
          <w:szCs w:val="28"/>
        </w:rPr>
      </w:pPr>
      <w:r w:rsidRPr="00F40604">
        <w:rPr>
          <w:rFonts w:hAnsi="Times New Roman" w:cs="Times New Roman"/>
          <w:b/>
          <w:bCs/>
          <w:sz w:val="40"/>
          <w:szCs w:val="28"/>
        </w:rPr>
        <w:t>ПОЛОЖЕНИЕ</w:t>
      </w:r>
    </w:p>
    <w:p w:rsidR="005D298A" w:rsidRPr="00F40604" w:rsidRDefault="005D298A" w:rsidP="005D298A">
      <w:pPr>
        <w:jc w:val="center"/>
        <w:rPr>
          <w:rFonts w:hAnsi="Times New Roman" w:cs="Times New Roman"/>
          <w:b/>
          <w:bCs/>
          <w:sz w:val="40"/>
          <w:szCs w:val="28"/>
        </w:rPr>
      </w:pPr>
      <w:r>
        <w:rPr>
          <w:rFonts w:hAnsi="Times New Roman" w:cs="Times New Roman"/>
          <w:b/>
          <w:bCs/>
          <w:sz w:val="40"/>
          <w:szCs w:val="28"/>
        </w:rPr>
        <w:t>о</w:t>
      </w:r>
      <w:r>
        <w:rPr>
          <w:rFonts w:hAnsi="Times New Roman" w:cs="Times New Roman"/>
          <w:b/>
          <w:bCs/>
          <w:sz w:val="40"/>
          <w:szCs w:val="28"/>
        </w:rPr>
        <w:t xml:space="preserve"> </w:t>
      </w:r>
      <w:r>
        <w:rPr>
          <w:rFonts w:hAnsi="Times New Roman" w:cs="Times New Roman"/>
          <w:b/>
          <w:bCs/>
          <w:sz w:val="40"/>
          <w:szCs w:val="28"/>
        </w:rPr>
        <w:t>школьном</w:t>
      </w:r>
      <w:r>
        <w:rPr>
          <w:rFonts w:hAnsi="Times New Roman" w:cs="Times New Roman"/>
          <w:b/>
          <w:bCs/>
          <w:sz w:val="40"/>
          <w:szCs w:val="28"/>
        </w:rPr>
        <w:t xml:space="preserve"> </w:t>
      </w:r>
      <w:r>
        <w:rPr>
          <w:rFonts w:hAnsi="Times New Roman" w:cs="Times New Roman"/>
          <w:b/>
          <w:bCs/>
          <w:sz w:val="40"/>
          <w:szCs w:val="28"/>
        </w:rPr>
        <w:t>музее</w:t>
      </w:r>
    </w:p>
    <w:p w:rsidR="005D298A" w:rsidRPr="00F40604" w:rsidRDefault="005D298A" w:rsidP="005D298A">
      <w:pPr>
        <w:jc w:val="center"/>
        <w:rPr>
          <w:rFonts w:hAnsi="Times New Roman" w:cs="Times New Roman"/>
          <w:sz w:val="40"/>
          <w:szCs w:val="28"/>
        </w:rPr>
      </w:pPr>
      <w:r w:rsidRPr="00F40604">
        <w:rPr>
          <w:rFonts w:hAnsi="Times New Roman" w:cs="Times New Roman"/>
          <w:b/>
          <w:bCs/>
          <w:sz w:val="40"/>
          <w:szCs w:val="28"/>
        </w:rPr>
        <w:t xml:space="preserve"> </w:t>
      </w:r>
      <w:r w:rsidRPr="00F40604">
        <w:rPr>
          <w:rFonts w:hAnsi="Times New Roman" w:cs="Times New Roman"/>
          <w:b/>
          <w:bCs/>
          <w:sz w:val="40"/>
          <w:szCs w:val="28"/>
        </w:rPr>
        <w:t>в</w:t>
      </w:r>
      <w:r w:rsidRPr="00F40604">
        <w:rPr>
          <w:rFonts w:hAnsi="Times New Roman" w:cs="Times New Roman"/>
          <w:b/>
          <w:bCs/>
          <w:sz w:val="40"/>
          <w:szCs w:val="28"/>
        </w:rPr>
        <w:t xml:space="preserve"> </w:t>
      </w:r>
      <w:r w:rsidRPr="00F40604">
        <w:rPr>
          <w:rFonts w:hAnsi="Times New Roman" w:cs="Times New Roman"/>
          <w:b/>
          <w:bCs/>
          <w:sz w:val="40"/>
          <w:szCs w:val="28"/>
        </w:rPr>
        <w:t>МКОУ</w:t>
      </w:r>
      <w:r w:rsidRPr="00F40604">
        <w:rPr>
          <w:rFonts w:hAnsi="Times New Roman" w:cs="Times New Roman"/>
          <w:b/>
          <w:bCs/>
          <w:sz w:val="40"/>
          <w:szCs w:val="28"/>
        </w:rPr>
        <w:t xml:space="preserve"> </w:t>
      </w:r>
      <w:r w:rsidRPr="00F40604">
        <w:rPr>
          <w:rFonts w:hAnsi="Times New Roman" w:cs="Times New Roman"/>
          <w:b/>
          <w:bCs/>
          <w:sz w:val="40"/>
          <w:szCs w:val="28"/>
        </w:rPr>
        <w:t>«Гогазская</w:t>
      </w:r>
      <w:r w:rsidRPr="00F40604">
        <w:rPr>
          <w:rFonts w:hAnsi="Times New Roman" w:cs="Times New Roman"/>
          <w:b/>
          <w:bCs/>
          <w:sz w:val="40"/>
          <w:szCs w:val="28"/>
        </w:rPr>
        <w:t xml:space="preserve"> </w:t>
      </w:r>
      <w:r w:rsidRPr="00F40604">
        <w:rPr>
          <w:rFonts w:hAnsi="Times New Roman" w:cs="Times New Roman"/>
          <w:b/>
          <w:bCs/>
          <w:sz w:val="40"/>
          <w:szCs w:val="28"/>
        </w:rPr>
        <w:t>СОШ»</w:t>
      </w:r>
      <w:r w:rsidRPr="00F40604">
        <w:rPr>
          <w:rFonts w:hAnsi="Times New Roman" w:cs="Times New Roman"/>
          <w:b/>
          <w:bCs/>
          <w:sz w:val="40"/>
          <w:szCs w:val="28"/>
        </w:rPr>
        <w:t>.</w:t>
      </w:r>
    </w:p>
    <w:p w:rsidR="005D298A" w:rsidRDefault="005D298A" w:rsidP="005D298A">
      <w:pPr>
        <w:jc w:val="center"/>
        <w:rPr>
          <w:rFonts w:hAnsi="Times New Roman" w:cs="Times New Roman"/>
          <w:b/>
          <w:bCs/>
        </w:rPr>
      </w:pPr>
    </w:p>
    <w:p w:rsidR="005D298A" w:rsidRDefault="005D298A" w:rsidP="005D298A">
      <w:pPr>
        <w:jc w:val="center"/>
        <w:rPr>
          <w:rFonts w:hAnsi="Times New Roman" w:cs="Times New Roman"/>
          <w:b/>
          <w:bCs/>
        </w:rPr>
      </w:pPr>
    </w:p>
    <w:p w:rsidR="005D298A" w:rsidRDefault="005D298A" w:rsidP="005D298A">
      <w:pPr>
        <w:jc w:val="center"/>
        <w:rPr>
          <w:rFonts w:hAnsi="Times New Roman" w:cs="Times New Roman"/>
          <w:b/>
          <w:bCs/>
        </w:rPr>
      </w:pPr>
    </w:p>
    <w:p w:rsidR="005D298A" w:rsidRDefault="005D298A" w:rsidP="005D298A">
      <w:pPr>
        <w:jc w:val="center"/>
        <w:rPr>
          <w:rFonts w:hAnsi="Times New Roman" w:cs="Times New Roman"/>
          <w:b/>
          <w:bCs/>
        </w:rPr>
      </w:pPr>
    </w:p>
    <w:p w:rsidR="005D298A" w:rsidRDefault="005D298A" w:rsidP="005D298A">
      <w:pPr>
        <w:jc w:val="center"/>
        <w:rPr>
          <w:rFonts w:hAnsi="Times New Roman" w:cs="Times New Roman"/>
          <w:b/>
          <w:bCs/>
        </w:rPr>
      </w:pPr>
    </w:p>
    <w:p w:rsidR="005D298A" w:rsidRDefault="005D298A" w:rsidP="005D298A">
      <w:pPr>
        <w:jc w:val="center"/>
        <w:rPr>
          <w:rFonts w:hAnsi="Times New Roman" w:cs="Times New Roman"/>
          <w:b/>
          <w:bCs/>
        </w:rPr>
      </w:pPr>
    </w:p>
    <w:p w:rsidR="005D298A" w:rsidRDefault="005D298A" w:rsidP="005D298A">
      <w:pPr>
        <w:jc w:val="center"/>
        <w:rPr>
          <w:rFonts w:hAnsi="Times New Roman" w:cs="Times New Roman"/>
          <w:b/>
          <w:bCs/>
        </w:rPr>
      </w:pPr>
    </w:p>
    <w:p w:rsidR="005D298A" w:rsidRDefault="005D298A" w:rsidP="005D298A">
      <w:pPr>
        <w:jc w:val="center"/>
        <w:rPr>
          <w:rFonts w:hAnsi="Times New Roman" w:cs="Times New Roman"/>
          <w:b/>
          <w:bCs/>
        </w:rPr>
      </w:pPr>
    </w:p>
    <w:p w:rsidR="00827163" w:rsidRDefault="00827163" w:rsidP="005D298A">
      <w:pPr>
        <w:jc w:val="center"/>
        <w:rPr>
          <w:rFonts w:hAnsi="Times New Roman" w:cs="Times New Roman"/>
          <w:b/>
          <w:bCs/>
        </w:rPr>
      </w:pPr>
    </w:p>
    <w:p w:rsidR="00827163" w:rsidRDefault="00827163" w:rsidP="005D298A">
      <w:pPr>
        <w:jc w:val="center"/>
        <w:rPr>
          <w:rFonts w:hAnsi="Times New Roman" w:cs="Times New Roman"/>
          <w:b/>
          <w:bCs/>
        </w:rPr>
      </w:pPr>
    </w:p>
    <w:p w:rsidR="00827163" w:rsidRDefault="00827163" w:rsidP="005D298A">
      <w:pPr>
        <w:jc w:val="center"/>
        <w:rPr>
          <w:rFonts w:hAnsi="Times New Roman" w:cs="Times New Roman"/>
          <w:b/>
          <w:bCs/>
        </w:rPr>
      </w:pPr>
    </w:p>
    <w:p w:rsidR="005D298A" w:rsidRDefault="005D298A" w:rsidP="005D298A">
      <w:pPr>
        <w:jc w:val="center"/>
        <w:rPr>
          <w:rFonts w:hAnsi="Times New Roman" w:cs="Times New Roman"/>
          <w:b/>
          <w:bCs/>
        </w:rPr>
      </w:pPr>
      <w:r>
        <w:rPr>
          <w:rFonts w:hAnsi="Times New Roman" w:cs="Times New Roman"/>
          <w:b/>
          <w:bCs/>
        </w:rPr>
        <w:t>ГОГАЗ</w:t>
      </w:r>
      <w:r>
        <w:rPr>
          <w:rFonts w:hAnsi="Times New Roman" w:cs="Times New Roman"/>
          <w:b/>
          <w:bCs/>
        </w:rPr>
        <w:t xml:space="preserve"> 2023 </w:t>
      </w:r>
      <w:r>
        <w:rPr>
          <w:rFonts w:hAnsi="Times New Roman" w:cs="Times New Roman"/>
          <w:b/>
          <w:bCs/>
        </w:rPr>
        <w:t>г</w:t>
      </w:r>
      <w:r>
        <w:rPr>
          <w:rFonts w:hAnsi="Times New Roman" w:cs="Times New Roman"/>
          <w:b/>
          <w:bCs/>
        </w:rPr>
        <w:t>.</w:t>
      </w:r>
    </w:p>
    <w:p w:rsidR="005D298A" w:rsidRDefault="005D298A" w:rsidP="009B7F98">
      <w:pPr>
        <w:spacing w:before="100" w:beforeAutospacing="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D298A" w:rsidRDefault="005D298A" w:rsidP="009B7F98">
      <w:pPr>
        <w:spacing w:before="100" w:beforeAutospacing="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27163" w:rsidRDefault="00827163" w:rsidP="009B7F98">
      <w:pPr>
        <w:spacing w:before="100" w:beforeAutospacing="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442C0" w:rsidRPr="00C361EF" w:rsidRDefault="008442C0" w:rsidP="008442C0">
      <w:pPr>
        <w:spacing w:before="100" w:beforeAutospacing="1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 w:rsidRPr="00C361EF">
        <w:rPr>
          <w:rFonts w:ascii="Times New Roman" w:eastAsia="Times New Roman" w:hAnsi="Times New Roman" w:cs="Times New Roman"/>
          <w:b/>
          <w:bCs/>
          <w:sz w:val="28"/>
          <w:szCs w:val="28"/>
        </w:rPr>
        <w:t>1. Общие положения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1.1 Школьный музей </w:t>
      </w:r>
      <w:r w:rsidR="005D298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МКОУ «Гогазская СОШ» </w:t>
      </w: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(далее – музей)</w:t>
      </w:r>
      <w:proofErr w:type="gramStart"/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,</w:t>
      </w:r>
      <w:proofErr w:type="gramEnd"/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действует на основании Закона РФ «Об образовании», а в части учета и хранения фондов Федерального закона «О музейном фонде РФ и музеях РФ».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1.2 Музей организуется в целях воспитания, обучения, развития и социализации обучающихся.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1.3 Профиль и функции музея определяются задачами школы.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1.4 Школьный музей является тематическим систематизированным собранием подлинных памятников истории, культуры и природы, комплектуемым, сохраняемым и экспонируемым в соответствии с действующими правилами. Работа музея тесно связана с уроком и другими формами учебно-воспитательного процесса школы, с деятельностью </w:t>
      </w:r>
      <w:r w:rsidR="005D298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МКОУ «Гогазская СОШ»</w:t>
      </w: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1.5 Школьный музей работает на общественных началах. Он создан в общеобразовательной школе под руководством </w:t>
      </w:r>
      <w:r w:rsidR="009B7F9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директора</w:t>
      </w:r>
      <w:r w:rsidR="005D298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МКОУ «</w:t>
      </w:r>
      <w:r w:rsidR="00F0210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Г</w:t>
      </w:r>
      <w:r w:rsidR="005D298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огазская СОШ»</w:t>
      </w:r>
      <w:r w:rsidR="00F0210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Лачинова М.Э.,</w:t>
      </w:r>
      <w:r w:rsidRPr="00C361EF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при участии</w:t>
      </w:r>
      <w:r w:rsidR="00F02102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всех обучающихся и </w:t>
      </w:r>
      <w:r w:rsidRPr="00C361EF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общественности.</w:t>
      </w:r>
      <w:r w:rsidRPr="00C361EF"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  <w:shd w:val="clear" w:color="auto" w:fill="FFFFFF"/>
        </w:rPr>
        <w:t> </w:t>
      </w:r>
    </w:p>
    <w:p w:rsidR="008442C0" w:rsidRPr="00C361EF" w:rsidRDefault="008442C0" w:rsidP="008442C0">
      <w:pPr>
        <w:spacing w:before="100" w:beforeAutospacing="1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b/>
          <w:bCs/>
          <w:sz w:val="28"/>
          <w:szCs w:val="28"/>
        </w:rPr>
        <w:t>2. Цели и задачи.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2.1   Школьный музей ставит своей целью создание оптимальных условий в использовании краеведения в воспитании и обучении подрастающего поколения.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2.2   Задачами школьного музея являются: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         воспитание у школьников чувства патриотизма, любви к родине, гордости за ее прошлое, стремление участвовать в созидательной деятельности во имя Отечества, что на данный момент является наиболее востребованным в современном обществе;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         формирование у школьников исследовательских навыков, основ научного мышления;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-         организация проектной деятельности </w:t>
      </w:r>
      <w:proofErr w:type="gramStart"/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обучающихся</w:t>
      </w:r>
      <w:proofErr w:type="gramEnd"/>
    </w:p>
    <w:p w:rsidR="008442C0" w:rsidRPr="00C361EF" w:rsidRDefault="008442C0" w:rsidP="008442C0">
      <w:pPr>
        <w:spacing w:before="100" w:beforeAutospacing="1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b/>
          <w:bCs/>
          <w:sz w:val="28"/>
          <w:szCs w:val="28"/>
        </w:rPr>
        <w:t>3. Основные понятия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3.1 Профиль музея – специализация музейного собрания и деятельности музея, обусловленная его связью с конкретной  профильной дисциплиной, областью науки или искусства.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3.2 Музейный предмет – памятник материальной или духовной культуры, объект природы, поступивший в музей и зафиксированный в инвентарной книге.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lastRenderedPageBreak/>
        <w:t>3.3 Музейное собрание – научно организованная совокупность музейных предметов и научно-вспомогательных материалов.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3.4 Комплектование музейных фондов – деятельность музея по выявлению, сбору, учету и научному описанию музейных предметов.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3.5 Инвентарная книга – основной документ учета музейных предметов.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3.6 Экспозиция – выставленные на обозрение в определенной системе музейные предметы (экспонаты).</w:t>
      </w:r>
    </w:p>
    <w:p w:rsidR="008442C0" w:rsidRPr="00C361EF" w:rsidRDefault="008442C0" w:rsidP="008442C0">
      <w:pPr>
        <w:spacing w:before="100" w:beforeAutospacing="1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b/>
          <w:bCs/>
          <w:sz w:val="28"/>
          <w:szCs w:val="28"/>
        </w:rPr>
        <w:t>4. Функции музея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4.1 Основными функциями музея являются: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         документирование истории, культур</w:t>
      </w:r>
      <w:r w:rsidR="00F0210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ы и природы родного края</w:t>
      </w: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России путем выявления, сбора, изучения и хранения музейных предметов</w:t>
      </w:r>
      <w:r w:rsidR="009B7F9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;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-         осуществление музейными средствами деятельности по воспитанию, обучению, развитию, социализации </w:t>
      </w:r>
      <w:proofErr w:type="gramStart"/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обучающихся</w:t>
      </w:r>
      <w:proofErr w:type="gramEnd"/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;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         организация культурно-просветительной, методической, информационной и иной деятельности, разрешенной законом;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         развитие детского самоуправления.</w:t>
      </w:r>
    </w:p>
    <w:p w:rsidR="008442C0" w:rsidRPr="00C361EF" w:rsidRDefault="008442C0" w:rsidP="008442C0">
      <w:pPr>
        <w:spacing w:before="100" w:beforeAutospacing="1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b/>
          <w:bCs/>
          <w:sz w:val="28"/>
          <w:szCs w:val="28"/>
        </w:rPr>
        <w:t>5. Содержание и формы работы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5.1 Школьный музей в своей деятельности </w:t>
      </w:r>
      <w:r w:rsidR="00931AC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руководствуется Конституцией РФ</w:t>
      </w: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 законом РФ «Об охране и использовании памятников истории и культуры», Положением о музейном фонде РФ, Положением о Государственном архивном фондом РФ, Типовым положением о музее, работающем на общественных началах, нормативными актами, инструктивно методическими документами Министерства образования РФ и настоящим положением.</w:t>
      </w:r>
      <w:proofErr w:type="gramEnd"/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5.2 Актив музея проводит следующую работу: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         изучает литературно-исторические и другие источники, соответствующие профилю музея тематики;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         систематически пополняет фонды музея путем активного поиска в туристических походах, путешествиях, экспедициях, экскурсиях и используя другие формы работы;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         обеспечивает сохранность музейных предметов, организует их учет в инвентарной книге музея;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         создает и обновляет экспозиции, стационарные и передвижные выставки;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lastRenderedPageBreak/>
        <w:t>-         оказывает содействие в использовании экспозиции и фондов музея в учебно-воспитательном процессе;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         участвует в работе штаба школьного самоуправления;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         принимает активное участие в выполнении соответствующих профилю музея зданий общественных организаций. </w:t>
      </w:r>
    </w:p>
    <w:p w:rsidR="008442C0" w:rsidRPr="00C361EF" w:rsidRDefault="008442C0" w:rsidP="008442C0">
      <w:pPr>
        <w:spacing w:before="100" w:beforeAutospacing="1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b/>
          <w:bCs/>
          <w:sz w:val="28"/>
          <w:szCs w:val="28"/>
        </w:rPr>
        <w:t>6. Организация и деятельность музея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6.1 Организация школьного музея является результатом целенаправленной творческой поисково-исследовательской и собирательской туристической и экскурсионной работы школьников, педагогов, родителей и общественности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6.2 Учредителе</w:t>
      </w:r>
      <w:r w:rsidR="00F0210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м музея является МКОУ «Гогазская СОШ». </w:t>
      </w: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Учредительным документом музея является приказ о его организации, издаваемый директором школы.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6.3 Деятельность музея регламентируется Положением, утвержденным директором школы.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6.4 Обязательные условия создания музея: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        актив музея, способный осуществлять систематическую поисковую, фондовую, экспозиционную и культурно-просветительскую работу;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         руководитель - педагог, активное участие в этой работе педагогического коллектива</w:t>
      </w:r>
      <w:r w:rsidR="001F03E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;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         собранные и зарегистрированные в инвентарной книге коллекции музейных предметов, дающей возможность создать музей определенного профиля;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         экспозиция, отвечающая по содержанию и формированию современным требованиям;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         помещение и оборудование, обеспечивающие сохранность музейных предметов и условия их показа.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6.5 Учет и регистрация музея осуществляются в соответствии с действующими правилами.</w:t>
      </w:r>
    </w:p>
    <w:p w:rsidR="008442C0" w:rsidRPr="00C361EF" w:rsidRDefault="008442C0" w:rsidP="008442C0">
      <w:pPr>
        <w:spacing w:before="100" w:beforeAutospacing="1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b/>
          <w:bCs/>
          <w:sz w:val="28"/>
          <w:szCs w:val="28"/>
        </w:rPr>
        <w:t>7. Руководство деятельностью музея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7.1 Общее руководство деятельностью музея осуществляет руководитель школы.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7.2. Непосредственное руководство практической деятельностью музея осуществляет руководитель музея, назначенный приказом по школе.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lastRenderedPageBreak/>
        <w:t>7.3. Текущую работу музея осуществляет совет музея.</w:t>
      </w:r>
      <w:r w:rsidR="001F03E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Совет музея на своих заседаниях решает вопросы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-         о включении в фонды музея памятников истории, культуры и природы, поступивших в процессе комплектования, при участии в этой работе специалистов из государственных музеев, архивов и других научных учреждений;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         рассматривает и утверждает перспективные и календарные планы работы, тематико-экспозиционные планы;</w:t>
      </w:r>
    </w:p>
    <w:p w:rsidR="001F03E6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         заслушивает отчеты поисковых групп;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         обсуждает основные вопросы деятельности музея;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         организует подготовку экскурсоводов, лекторов и учебу актива.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7.4</w:t>
      </w:r>
      <w:proofErr w:type="gramStart"/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В</w:t>
      </w:r>
      <w:proofErr w:type="gramEnd"/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целях организации работы музея из числа его активов могут создаваться группы во главе с членами совета музея: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поисковая,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переписки,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фондовая,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экскурсионная,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лекторская,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экспозиционная или художественно-оформительская.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7.5</w:t>
      </w:r>
      <w:proofErr w:type="gramStart"/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В</w:t>
      </w:r>
      <w:proofErr w:type="gramEnd"/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помощь музею может быть создан совет содействия. В его состав входят: учителя, представители государственных музеев, архивов, местных отделений обществ охраны памятников истории и культуры, обществ охраны природы, шефствующих предприятий; ветераны войны и труда; родители и представители органов местного самоуправления.</w:t>
      </w:r>
    </w:p>
    <w:p w:rsidR="008442C0" w:rsidRPr="00C361EF" w:rsidRDefault="008442C0" w:rsidP="008442C0">
      <w:pPr>
        <w:spacing w:before="100" w:beforeAutospacing="1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b/>
          <w:bCs/>
          <w:sz w:val="28"/>
          <w:szCs w:val="28"/>
        </w:rPr>
        <w:t>8. Учет и обеспечение сохранности фондов музея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8.1 Учет музейных предметов собрания музея осуществляется раздельно по основному и научно-вспомогательному фондам: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         учет музейных предметов основного фонда (подлинных памятников материальной и духовной культуры, объектов природы) осуществляется в инвентарной книге музея;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-         учет научно-вспомогательных материалов (копий, макетов, диаграмм и </w:t>
      </w:r>
      <w:proofErr w:type="spellStart"/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т</w:t>
      </w:r>
      <w:proofErr w:type="gramStart"/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.п</w:t>
      </w:r>
      <w:proofErr w:type="spellEnd"/>
      <w:proofErr w:type="gramEnd"/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) осуществляется в книге учета научно-вспомогательного фонда.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lastRenderedPageBreak/>
        <w:t>8.2 Ответственность за сохранность фондов музея несет руководитель ОУ.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8.3 Хранение в музеях взрывоопасных, радиоактивных и иных предметов, угрожающих жизни и безопасности людей, категорически запрещается.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8.4 Хранение огнестрельного и холодного оружия, предметов из драгоценных металлов и камней осуществляется в соответствии с действующим законодательством.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8.5 Предметы, сохранность которых не может быть обеспечена музеем, должны быть переданы на хранение в ближайший или профильный музей, архив.</w:t>
      </w:r>
    </w:p>
    <w:p w:rsidR="008442C0" w:rsidRPr="00C361EF" w:rsidRDefault="008442C0" w:rsidP="008442C0">
      <w:pPr>
        <w:spacing w:before="100" w:beforeAutospacing="1" w:after="120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8.6</w:t>
      </w:r>
      <w:proofErr w:type="gramStart"/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В</w:t>
      </w:r>
      <w:proofErr w:type="gramEnd"/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случае прекращения деятельности школьного музея вопрос о передаче его фондов как в государственные, так и в общественные музеи решает </w:t>
      </w:r>
      <w:r w:rsidR="00F0210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МКОУ «Гогазская СОШ»</w:t>
      </w:r>
      <w:r w:rsidRPr="00C361EF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и офор</w:t>
      </w:r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мляется соответствующим приказом.</w:t>
      </w:r>
    </w:p>
    <w:p w:rsidR="008442C0" w:rsidRPr="00C361EF" w:rsidRDefault="008442C0" w:rsidP="008442C0">
      <w:pPr>
        <w:spacing w:before="100" w:beforeAutospacing="1" w:line="31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61EF">
        <w:rPr>
          <w:rFonts w:ascii="Times New Roman" w:eastAsia="Times New Roman" w:hAnsi="Times New Roman" w:cs="Times New Roman"/>
          <w:b/>
          <w:bCs/>
          <w:sz w:val="28"/>
          <w:szCs w:val="28"/>
        </w:rPr>
        <w:t>9. Реорганизация (ликвидация) музея</w:t>
      </w:r>
    </w:p>
    <w:p w:rsidR="009E202C" w:rsidRDefault="008442C0" w:rsidP="008442C0">
      <w:r w:rsidRPr="00C361E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Вопрос о реорганизации (ликвидации) музея, а также о судьбе его коллекций решается учредителем по согласованию с вышестоящим органом управления образованием</w:t>
      </w:r>
      <w:r w:rsidR="009B7F9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sectPr w:rsidR="009E202C" w:rsidSect="005D298A">
      <w:pgSz w:w="11906" w:h="16838"/>
      <w:pgMar w:top="851" w:right="850" w:bottom="851" w:left="993" w:header="708" w:footer="708" w:gutter="0"/>
      <w:pgBorders w:display="firstPage" w:offsetFrom="page">
        <w:top w:val="creaturesFish" w:sz="31" w:space="24" w:color="auto"/>
        <w:left w:val="creaturesFish" w:sz="31" w:space="24" w:color="auto"/>
        <w:bottom w:val="creaturesFish" w:sz="31" w:space="24" w:color="auto"/>
        <w:right w:val="creaturesFish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442C0"/>
    <w:rsid w:val="000842C6"/>
    <w:rsid w:val="000A17D6"/>
    <w:rsid w:val="001F03E6"/>
    <w:rsid w:val="003B4349"/>
    <w:rsid w:val="005D298A"/>
    <w:rsid w:val="006674EB"/>
    <w:rsid w:val="00827163"/>
    <w:rsid w:val="008442C0"/>
    <w:rsid w:val="00931AC5"/>
    <w:rsid w:val="009B7F98"/>
    <w:rsid w:val="009E202C"/>
    <w:rsid w:val="00AE2C53"/>
    <w:rsid w:val="00B41C5F"/>
    <w:rsid w:val="00CB6BE0"/>
    <w:rsid w:val="00F021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Arial Unicode MS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2C0"/>
    <w:pPr>
      <w:spacing w:after="0" w:line="240" w:lineRule="auto"/>
    </w:pPr>
    <w:rPr>
      <w:rFonts w:ascii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17D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17D6"/>
    <w:rPr>
      <w:rFonts w:ascii="Tahoma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Arial Unicode MS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2C0"/>
    <w:pPr>
      <w:spacing w:after="0" w:line="240" w:lineRule="auto"/>
    </w:pPr>
    <w:rPr>
      <w:rFonts w:ascii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1248</Words>
  <Characters>7119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Ракитина</dc:creator>
  <cp:lastModifiedBy>Zam Direktora</cp:lastModifiedBy>
  <cp:revision>4</cp:revision>
  <dcterms:created xsi:type="dcterms:W3CDTF">2023-12-08T06:18:00Z</dcterms:created>
  <dcterms:modified xsi:type="dcterms:W3CDTF">2023-12-14T08:29:00Z</dcterms:modified>
</cp:coreProperties>
</file>