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DD" w:rsidRPr="002F603F" w:rsidRDefault="002F603F" w:rsidP="00BD16D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b/>
          <w:color w:val="007AD0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        </w:t>
      </w:r>
      <w:r w:rsidR="00BD16DD" w:rsidRPr="002F603F">
        <w:rPr>
          <w:rFonts w:ascii="Arial" w:eastAsia="Times New Roman" w:hAnsi="Arial" w:cs="Arial"/>
          <w:b/>
          <w:color w:val="007AD0"/>
          <w:sz w:val="36"/>
          <w:szCs w:val="36"/>
          <w:u w:val="single"/>
          <w:lang w:eastAsia="ru-RU"/>
        </w:rPr>
        <w:t>Наличие средств обучения и воспитания</w:t>
      </w:r>
    </w:p>
    <w:p w:rsidR="00BD16DD" w:rsidRPr="002F603F" w:rsidRDefault="002F603F" w:rsidP="002F603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b/>
          <w:color w:val="007AD0"/>
          <w:sz w:val="36"/>
          <w:szCs w:val="36"/>
          <w:lang w:eastAsia="ru-RU"/>
        </w:rPr>
      </w:pPr>
      <w:r w:rsidRPr="002F603F">
        <w:rPr>
          <w:rFonts w:ascii="Arial" w:eastAsia="Times New Roman" w:hAnsi="Arial" w:cs="Arial"/>
          <w:b/>
          <w:color w:val="007AD0"/>
          <w:sz w:val="36"/>
          <w:szCs w:val="36"/>
          <w:lang w:eastAsia="ru-RU"/>
        </w:rPr>
        <w:t xml:space="preserve">                     </w:t>
      </w:r>
      <w:r w:rsidRPr="002F603F">
        <w:rPr>
          <w:rFonts w:ascii="Arial" w:eastAsia="Times New Roman" w:hAnsi="Arial" w:cs="Arial"/>
          <w:b/>
          <w:color w:val="007AD0"/>
          <w:sz w:val="36"/>
          <w:szCs w:val="36"/>
          <w:u w:val="single"/>
          <w:lang w:eastAsia="ru-RU"/>
        </w:rPr>
        <w:t>в МКОУ «Гогазская СОШ</w:t>
      </w:r>
      <w:r w:rsidRPr="002F603F">
        <w:rPr>
          <w:rFonts w:ascii="Arial" w:eastAsia="Times New Roman" w:hAnsi="Arial" w:cs="Arial"/>
          <w:b/>
          <w:color w:val="007AD0"/>
          <w:sz w:val="36"/>
          <w:szCs w:val="36"/>
          <w:lang w:eastAsia="ru-RU"/>
        </w:rPr>
        <w:t>»</w:t>
      </w:r>
      <w:r w:rsidRPr="002F603F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="002F60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</w:t>
      </w: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образовательные ресурсы (образовательные мультимедиа мульти</w:t>
      </w:r>
      <w:r w:rsidR="002F60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медийные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учебники, сетевые образовательные ресурсы, мульти</w:t>
      </w:r>
      <w:r w:rsidR="002F60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медийные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универсальные энциклопедии)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Учебные приборы (компас, барометр, колбы и т.д.)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Тренажеры и спортивное оборудование.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 дидактическая роль средств обучения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Наиболее эффективное воздействие на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оказывают современные аудиовизуальные и мульти</w:t>
      </w:r>
      <w:r w:rsidR="002F60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медийные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multimedia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(что в переводе с английского означает «</w:t>
      </w: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многос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</w:t>
      </w:r>
      <w:proofErr w:type="gram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едность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») определяется информационная технология на основе </w:t>
      </w: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пpогpаммно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Мультимедиатехнология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Принципы использования средств обучения</w:t>
      </w:r>
    </w:p>
    <w:p w:rsidR="00BD16DD" w:rsidRPr="00BD16DD" w:rsidRDefault="00BD16DD" w:rsidP="00BD16D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учет возрастных и психологических особенностей обучающихся</w:t>
      </w:r>
    </w:p>
    <w:p w:rsidR="00BD16DD" w:rsidRPr="00BD16DD" w:rsidRDefault="00BD16DD" w:rsidP="00BD16D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визуаль</w:t>
      </w:r>
      <w:r w:rsidR="002F60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ную</w:t>
      </w:r>
      <w:proofErr w:type="gramEnd"/>
      <w:r w:rsidR="002F60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системы восприятия в образовательных целях</w:t>
      </w:r>
    </w:p>
    <w:p w:rsidR="00BD16DD" w:rsidRPr="00BD16DD" w:rsidRDefault="00BD16DD" w:rsidP="00BD16D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BD16DD" w:rsidRPr="00BD16DD" w:rsidRDefault="00BD16DD" w:rsidP="00BD16D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сотворчество педагога и обучающегося</w:t>
      </w:r>
    </w:p>
    <w:p w:rsidR="00BD16DD" w:rsidRPr="00BD16DD" w:rsidRDefault="00BD16DD" w:rsidP="00BD16D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приоритет правил безопасности в использовании средств обучения.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Визуальные (зрительные):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таблицы по истории, биологии, географии,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,</w:t>
      </w:r>
      <w:proofErr w:type="gram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математике, русскому  языку, ОБЖ, ИЗО,  начальным классам;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-карты по истории и географии;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-картины по русскому языку, литературе;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-натуральные объекты по биологии;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модели, муляжи по биологии, географии, математике, начальным классам;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-лабораторное оборудование по биологии.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Аудиальные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(слуховые):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музыкальный центр 2;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Средства, автоматизирующие процесс обучения: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компьютеры 8;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Сканер 2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Принтер 4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Словесные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-учебники;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-художественная литература;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-словари;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-другая необходимая литература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средствах воспитания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Традиционно в качестве средств воспитания рассматривают объекты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материальной и духовной культуры, которые используют для решения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воспитательных задач, соблюдая следующие условия: 1) с данным объектом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связана информация, необходимая для развития внутреннего мира личности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воспитанника; 2) информация об объекте выделена как предмет освоения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образной, наглядно-действенной или знаково-символьной (устной или</w:t>
      </w:r>
      <w:proofErr w:type="gramEnd"/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письменной) форме; 3) объект вместе со своей информацией включен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общение и совместную деятельность воспитателя и воспитанников.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1. Общение как средство воспитания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а)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непосредственное</w:t>
      </w:r>
      <w:proofErr w:type="gram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в форме прямых контактов учителя и обучающегося;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индивидуальные беседы;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б)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опосредованное</w:t>
      </w:r>
      <w:proofErr w:type="gram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проявляющееся в том, что педагог направляет свои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</w:t>
      </w:r>
      <w:proofErr w:type="gramEnd"/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часы, школьные праздники и мероприятия.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2. Учение как средство воспитания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Учение как деятельность ученика, в результате которой он усваивает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знания, формирует умения и навыки, выступает одним из ведущих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воспитательных средств, обеспечивая целенаправленное формирование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отношения ученика к предметам и явлениям окружающего мира. В ходе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обучения воспитывающее влияние на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оказывают содержание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изучаемого материала, формы и методы учебной работы, личность учителя,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его отношение к ученикам, учебному предмету и всему миру, а также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обстановка в классе и школе.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Эффективность воспитательного воздействия учения значительно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повышается, когда на уроке практикуется так </w:t>
      </w:r>
      <w:proofErr w:type="gram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называемая</w:t>
      </w:r>
      <w:proofErr w:type="gram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совместная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продуктивная деятельность школьников. В основе такой деятельности лежит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учебное взаимодействие, в ходе которого дети: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а) выясняют условия совместного выполнения задания;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б) организуют его взаимное обсуждение;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в) фиксируют ход совместной работы;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г) обсуждают полученные результаты;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</w:t>
      </w:r>
      <w:proofErr w:type="spellEnd"/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оценивают успехи каждого;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е) утверждают самооценки членов группы;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е) совместно решают, как будут отчитываться о выполнения задания;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ж) проверяют и оценивают итоги совместно проделанной работы.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3.Труд как средство воспитания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Воспитательная сила труда заключается преимущественно в том, что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достижение его цели и удовлетворение вследствие этого какой-то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потребности влечет за собой появление новых потребностей.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Осуществляется через: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-дежурство по классу, школе;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-работу на пришкольном участке.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4. Игра как средство воспитания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Используется как в урочной, так и во внеурочной системе, организуется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форме проведения разного рода игр:</w:t>
      </w:r>
    </w:p>
    <w:p w:rsidR="00BD16DD" w:rsidRPr="00BD16DD" w:rsidRDefault="00BD16DD" w:rsidP="00BD16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соревновательные;</w:t>
      </w:r>
    </w:p>
    <w:p w:rsidR="00BD16DD" w:rsidRPr="00BD16DD" w:rsidRDefault="00BD16DD" w:rsidP="00BD16D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16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сюжетно-ролевые.</w:t>
      </w:r>
    </w:p>
    <w:p w:rsidR="00C82499" w:rsidRDefault="00C82499"/>
    <w:sectPr w:rsidR="00C82499" w:rsidSect="00C8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0BA"/>
    <w:multiLevelType w:val="multilevel"/>
    <w:tmpl w:val="2B0A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6DD"/>
    <w:rsid w:val="002F603F"/>
    <w:rsid w:val="00A01E52"/>
    <w:rsid w:val="00BD16DD"/>
    <w:rsid w:val="00C8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99"/>
  </w:style>
  <w:style w:type="paragraph" w:styleId="2">
    <w:name w:val="heading 2"/>
    <w:basedOn w:val="a"/>
    <w:link w:val="20"/>
    <w:uiPriority w:val="9"/>
    <w:qFormat/>
    <w:rsid w:val="00BD1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uttonheading">
    <w:name w:val="buttonheading"/>
    <w:basedOn w:val="a"/>
    <w:rsid w:val="00BD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6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70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912</Words>
  <Characters>5199</Characters>
  <Application>Microsoft Office Word</Application>
  <DocSecurity>0</DocSecurity>
  <Lines>43</Lines>
  <Paragraphs>12</Paragraphs>
  <ScaleCrop>false</ScaleCrop>
  <Company>Microsoft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2019-02-27T09:37:00Z</dcterms:created>
  <dcterms:modified xsi:type="dcterms:W3CDTF">2019-02-27T12:25:00Z</dcterms:modified>
</cp:coreProperties>
</file>