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bookmarkStart w:id="0" w:name="block-25276210"/>
      <w:r w:rsidRPr="009465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9465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МО " </w:t>
      </w:r>
      <w:proofErr w:type="spellStart"/>
      <w:r w:rsidRPr="00946511">
        <w:rPr>
          <w:rFonts w:ascii="Times New Roman" w:hAnsi="Times New Roman"/>
          <w:b/>
          <w:color w:val="000000"/>
          <w:sz w:val="28"/>
          <w:lang w:val="ru-RU"/>
        </w:rPr>
        <w:t>Ахтынский</w:t>
      </w:r>
      <w:proofErr w:type="spellEnd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9465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</w:p>
    <w:p w:rsidR="00B81654" w:rsidRDefault="005666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Гогазская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81654" w:rsidRDefault="00B81654">
      <w:pPr>
        <w:spacing w:after="0"/>
        <w:ind w:left="120"/>
      </w:pPr>
    </w:p>
    <w:p w:rsidR="00B81654" w:rsidRDefault="00B81654">
      <w:pPr>
        <w:spacing w:after="0"/>
        <w:ind w:left="120"/>
      </w:pPr>
    </w:p>
    <w:p w:rsidR="00B81654" w:rsidRDefault="00B8165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36C5" w:rsidTr="006536C5">
        <w:tc>
          <w:tcPr>
            <w:tcW w:w="3114" w:type="dxa"/>
          </w:tcPr>
          <w:p w:rsidR="006536C5" w:rsidRDefault="006536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36C5" w:rsidRDefault="006536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36C5" w:rsidRDefault="006536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6536C5" w:rsidRDefault="006536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36C5" w:rsidRDefault="006536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Азимов Э.А.</w:t>
            </w:r>
          </w:p>
          <w:p w:rsidR="006536C5" w:rsidRDefault="006536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 от «1» сентябрь2023 г.</w:t>
            </w:r>
          </w:p>
          <w:p w:rsidR="006536C5" w:rsidRDefault="006536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36C5" w:rsidRDefault="006536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36C5" w:rsidRDefault="006536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536C5" w:rsidRDefault="006536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36C5" w:rsidRDefault="006536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Лачинов М.Э.</w:t>
            </w:r>
          </w:p>
          <w:p w:rsidR="006536C5" w:rsidRDefault="006536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50/21 от «1» сентябрь2023 г.</w:t>
            </w:r>
          </w:p>
          <w:p w:rsidR="006536C5" w:rsidRDefault="006536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5666FB">
      <w:pPr>
        <w:spacing w:after="0"/>
        <w:ind w:left="120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‌</w:t>
      </w: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6511">
        <w:rPr>
          <w:rFonts w:ascii="Times New Roman" w:hAnsi="Times New Roman"/>
          <w:color w:val="000000"/>
          <w:sz w:val="28"/>
          <w:lang w:val="ru-RU"/>
        </w:rPr>
        <w:t xml:space="preserve"> 3352053)</w:t>
      </w:r>
    </w:p>
    <w:p w:rsidR="00B81654" w:rsidRPr="00946511" w:rsidRDefault="00B81654">
      <w:pPr>
        <w:spacing w:after="0"/>
        <w:ind w:left="120"/>
        <w:jc w:val="center"/>
        <w:rPr>
          <w:lang w:val="ru-RU"/>
        </w:rPr>
      </w:pPr>
    </w:p>
    <w:p w:rsidR="00B81654" w:rsidRPr="00946511" w:rsidRDefault="005666FB">
      <w:pPr>
        <w:spacing w:after="0" w:line="408" w:lineRule="auto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81654" w:rsidRDefault="005666F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B81654" w:rsidRDefault="00B81654">
      <w:pPr>
        <w:spacing w:after="0"/>
        <w:ind w:left="120"/>
        <w:jc w:val="center"/>
      </w:pPr>
    </w:p>
    <w:p w:rsidR="00B81654" w:rsidRDefault="00B81654">
      <w:pPr>
        <w:spacing w:after="0"/>
        <w:ind w:left="120"/>
        <w:jc w:val="center"/>
      </w:pPr>
    </w:p>
    <w:p w:rsidR="00B81654" w:rsidRDefault="00B81654">
      <w:pPr>
        <w:spacing w:after="0"/>
        <w:ind w:left="120"/>
        <w:jc w:val="center"/>
      </w:pPr>
    </w:p>
    <w:p w:rsidR="00B81654" w:rsidRDefault="00B81654">
      <w:pPr>
        <w:spacing w:after="0"/>
        <w:ind w:left="120"/>
        <w:jc w:val="center"/>
      </w:pPr>
    </w:p>
    <w:p w:rsidR="00B81654" w:rsidRDefault="00B81654">
      <w:pPr>
        <w:spacing w:after="0"/>
        <w:ind w:left="120"/>
        <w:jc w:val="center"/>
      </w:pPr>
    </w:p>
    <w:p w:rsidR="00B81654" w:rsidRDefault="00B81654">
      <w:pPr>
        <w:spacing w:after="0"/>
        <w:ind w:left="120"/>
        <w:jc w:val="center"/>
      </w:pPr>
    </w:p>
    <w:p w:rsidR="00B81654" w:rsidRDefault="00B81654">
      <w:pPr>
        <w:spacing w:after="0"/>
        <w:ind w:left="120"/>
        <w:jc w:val="center"/>
      </w:pPr>
    </w:p>
    <w:p w:rsidR="00B81654" w:rsidRDefault="00B81654">
      <w:pPr>
        <w:spacing w:after="0"/>
        <w:ind w:left="120"/>
        <w:jc w:val="center"/>
      </w:pPr>
    </w:p>
    <w:p w:rsidR="00B81654" w:rsidRDefault="00B81654">
      <w:pPr>
        <w:spacing w:after="0"/>
        <w:ind w:left="120"/>
        <w:jc w:val="center"/>
      </w:pPr>
    </w:p>
    <w:p w:rsidR="00B81654" w:rsidRPr="00946511" w:rsidRDefault="005666FB">
      <w:pPr>
        <w:spacing w:after="0"/>
        <w:ind w:left="120"/>
        <w:jc w:val="center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946511">
        <w:rPr>
          <w:rFonts w:ascii="Times New Roman" w:hAnsi="Times New Roman"/>
          <w:b/>
          <w:color w:val="000000"/>
          <w:sz w:val="28"/>
          <w:lang w:val="ru-RU"/>
        </w:rPr>
        <w:t>с. Гогаз</w:t>
      </w:r>
      <w:bookmarkEnd w:id="3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94651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9465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B81654">
      <w:pPr>
        <w:rPr>
          <w:lang w:val="ru-RU"/>
        </w:rPr>
        <w:sectPr w:rsidR="00B81654" w:rsidRPr="00946511">
          <w:pgSz w:w="11906" w:h="16383"/>
          <w:pgMar w:top="1134" w:right="850" w:bottom="1134" w:left="1701" w:header="720" w:footer="720" w:gutter="0"/>
          <w:cols w:space="720"/>
        </w:sect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bookmarkStart w:id="5" w:name="block-25276213"/>
      <w:bookmarkEnd w:id="0"/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94651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B16952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946511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B81654" w:rsidRPr="00946511" w:rsidRDefault="00566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B81654" w:rsidRPr="00946511" w:rsidRDefault="00B81654">
      <w:pPr>
        <w:rPr>
          <w:lang w:val="ru-RU"/>
        </w:rPr>
        <w:sectPr w:rsidR="00B81654" w:rsidRPr="00946511">
          <w:pgSz w:w="11906" w:h="16383"/>
          <w:pgMar w:top="1134" w:right="850" w:bottom="1134" w:left="1701" w:header="720" w:footer="720" w:gutter="0"/>
          <w:cols w:space="720"/>
        </w:sectPr>
      </w:pPr>
    </w:p>
    <w:p w:rsidR="00B81654" w:rsidRPr="00946511" w:rsidRDefault="005666FB" w:rsidP="008664BE">
      <w:pPr>
        <w:spacing w:after="0" w:line="264" w:lineRule="auto"/>
        <w:ind w:left="120"/>
        <w:jc w:val="both"/>
        <w:rPr>
          <w:lang w:val="ru-RU"/>
        </w:rPr>
      </w:pPr>
      <w:bookmarkStart w:id="6" w:name="block-25276211"/>
      <w:bookmarkEnd w:id="5"/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предложения; знаки препинания при передаче чужой речи. Сочетание знаков препинания.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</w:t>
      </w: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B81654" w:rsidRPr="00946511" w:rsidRDefault="00B81654">
      <w:pPr>
        <w:rPr>
          <w:lang w:val="ru-RU"/>
        </w:rPr>
        <w:sectPr w:rsidR="00B81654" w:rsidRPr="00946511">
          <w:pgSz w:w="11906" w:h="16383"/>
          <w:pgMar w:top="1134" w:right="850" w:bottom="1134" w:left="1701" w:header="720" w:footer="720" w:gutter="0"/>
          <w:cols w:space="720"/>
        </w:sect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bookmarkStart w:id="7" w:name="block-25276212"/>
      <w:bookmarkEnd w:id="6"/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81654" w:rsidRDefault="005666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654" w:rsidRPr="00946511" w:rsidRDefault="00566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с</w:t>
      </w:r>
      <w:r w:rsidRPr="00946511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946511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81654" w:rsidRPr="00946511" w:rsidRDefault="00566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81654" w:rsidRPr="00946511" w:rsidRDefault="00566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B81654" w:rsidRPr="00946511" w:rsidRDefault="00566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81654" w:rsidRPr="00946511" w:rsidRDefault="00566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81654" w:rsidRPr="00946511" w:rsidRDefault="00566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81654" w:rsidRPr="00946511" w:rsidRDefault="00566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81654" w:rsidRDefault="005666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654" w:rsidRPr="00946511" w:rsidRDefault="005666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81654" w:rsidRPr="00946511" w:rsidRDefault="005666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B81654" w:rsidRPr="00946511" w:rsidRDefault="005666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B81654" w:rsidRDefault="005666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654" w:rsidRPr="00946511" w:rsidRDefault="00566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81654" w:rsidRPr="00946511" w:rsidRDefault="00566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B81654" w:rsidRPr="00946511" w:rsidRDefault="00566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81654" w:rsidRPr="00946511" w:rsidRDefault="00566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81654" w:rsidRPr="00946511" w:rsidRDefault="00566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81654" w:rsidRDefault="005666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654" w:rsidRPr="00946511" w:rsidRDefault="005666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81654" w:rsidRPr="00946511" w:rsidRDefault="005666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81654" w:rsidRPr="00946511" w:rsidRDefault="005666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B81654" w:rsidRPr="00946511" w:rsidRDefault="005666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B81654" w:rsidRDefault="005666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654" w:rsidRPr="00946511" w:rsidRDefault="005666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81654" w:rsidRPr="00946511" w:rsidRDefault="005666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81654" w:rsidRPr="00946511" w:rsidRDefault="005666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81654" w:rsidRDefault="005666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654" w:rsidRPr="00946511" w:rsidRDefault="005666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81654" w:rsidRPr="00946511" w:rsidRDefault="005666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B81654" w:rsidRPr="00946511" w:rsidRDefault="005666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B81654" w:rsidRPr="00946511" w:rsidRDefault="005666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B81654" w:rsidRDefault="005666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654" w:rsidRPr="00946511" w:rsidRDefault="005666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81654" w:rsidRPr="00946511" w:rsidRDefault="005666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81654" w:rsidRPr="00946511" w:rsidRDefault="005666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81654" w:rsidRPr="00946511" w:rsidRDefault="005666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81654" w:rsidRDefault="005666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1654" w:rsidRPr="00946511" w:rsidRDefault="005666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81654" w:rsidRPr="00946511" w:rsidRDefault="005666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81654" w:rsidRPr="00946511" w:rsidRDefault="005666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:</w:t>
      </w:r>
    </w:p>
    <w:p w:rsidR="00B81654" w:rsidRPr="00946511" w:rsidRDefault="005666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B81654" w:rsidRPr="00946511" w:rsidRDefault="005666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B81654" w:rsidRPr="00946511" w:rsidRDefault="005666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81654" w:rsidRPr="00946511" w:rsidRDefault="005666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B81654" w:rsidRPr="00946511" w:rsidRDefault="005666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5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465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81654" w:rsidRPr="00946511" w:rsidRDefault="005666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81654" w:rsidRPr="00946511" w:rsidRDefault="005666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B81654" w:rsidRPr="00946511" w:rsidRDefault="005666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81654" w:rsidRPr="00946511" w:rsidRDefault="005666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B81654" w:rsidRPr="00946511" w:rsidRDefault="005666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81654" w:rsidRPr="00946511" w:rsidRDefault="005666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B81654" w:rsidRPr="00946511" w:rsidRDefault="005666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B81654" w:rsidRPr="00946511" w:rsidRDefault="005666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5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65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B81654" w:rsidRPr="00946511" w:rsidRDefault="005666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51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465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81654" w:rsidRPr="00946511" w:rsidRDefault="005666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B81654" w:rsidRPr="00946511" w:rsidRDefault="005666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B81654" w:rsidRPr="00946511" w:rsidRDefault="005666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81654" w:rsidRPr="00946511" w:rsidRDefault="005666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81654" w:rsidRPr="00946511" w:rsidRDefault="005666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4651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81654" w:rsidRPr="00946511" w:rsidRDefault="005666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B81654" w:rsidRPr="00946511" w:rsidRDefault="005666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B81654" w:rsidRPr="00946511" w:rsidRDefault="005666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B81654" w:rsidRPr="00946511" w:rsidRDefault="005666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51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94651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B81654" w:rsidRPr="00946511" w:rsidRDefault="005666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81654" w:rsidRPr="00946511" w:rsidRDefault="005666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81654" w:rsidRPr="00946511" w:rsidRDefault="005666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81654" w:rsidRPr="00946511" w:rsidRDefault="005666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B81654" w:rsidRDefault="005666F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654" w:rsidRPr="00946511" w:rsidRDefault="005666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511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94651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B81654" w:rsidRPr="00946511" w:rsidRDefault="005666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81654" w:rsidRPr="00946511" w:rsidRDefault="005666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B81654" w:rsidRPr="00946511" w:rsidRDefault="005666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B81654" w:rsidRPr="00946511" w:rsidRDefault="005666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81654" w:rsidRPr="00946511" w:rsidRDefault="005666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B81654" w:rsidRPr="00946511" w:rsidRDefault="005666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81654" w:rsidRPr="00946511" w:rsidRDefault="005666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651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B81654" w:rsidRPr="00946511" w:rsidRDefault="005666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81654" w:rsidRPr="00946511" w:rsidRDefault="005666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81654" w:rsidRPr="00946511" w:rsidRDefault="005666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81654" w:rsidRPr="00946511" w:rsidRDefault="005666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B81654" w:rsidRPr="00946511" w:rsidRDefault="005666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left="12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1654" w:rsidRPr="00946511" w:rsidRDefault="00B81654">
      <w:pPr>
        <w:spacing w:after="0" w:line="264" w:lineRule="auto"/>
        <w:ind w:left="120"/>
        <w:jc w:val="both"/>
        <w:rPr>
          <w:lang w:val="ru-RU"/>
        </w:rPr>
      </w:pP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</w:t>
      </w:r>
      <w:proofErr w:type="spellStart"/>
      <w:r w:rsidRPr="00946511">
        <w:rPr>
          <w:rFonts w:ascii="Times New Roman" w:hAnsi="Times New Roman"/>
          <w:color w:val="000000"/>
          <w:spacing w:val="-2"/>
          <w:sz w:val="28"/>
          <w:lang w:val="ru-RU"/>
        </w:rPr>
        <w:t>г.№</w:t>
      </w:r>
      <w:proofErr w:type="spellEnd"/>
      <w:r w:rsidRPr="00946511">
        <w:rPr>
          <w:rFonts w:ascii="Times New Roman" w:hAnsi="Times New Roman"/>
          <w:color w:val="000000"/>
          <w:spacing w:val="-2"/>
          <w:sz w:val="28"/>
          <w:lang w:val="ru-RU"/>
        </w:rPr>
        <w:t xml:space="preserve">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946511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946511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651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946511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интернет-коммуникации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подтекстовую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) информацию текстов, воспринимаемых зрительно и (или) на слух.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94651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46511">
        <w:rPr>
          <w:rFonts w:ascii="Times New Roman" w:hAnsi="Times New Roman"/>
          <w:color w:val="000000"/>
          <w:sz w:val="28"/>
          <w:lang w:val="ru-RU"/>
        </w:rPr>
        <w:t>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B81654" w:rsidRPr="00946511" w:rsidRDefault="005666FB">
      <w:pPr>
        <w:spacing w:after="0" w:line="264" w:lineRule="auto"/>
        <w:ind w:firstLine="600"/>
        <w:jc w:val="both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B81654" w:rsidRPr="00946511" w:rsidRDefault="00B81654">
      <w:pPr>
        <w:rPr>
          <w:lang w:val="ru-RU"/>
        </w:rPr>
        <w:sectPr w:rsidR="00B81654" w:rsidRPr="00946511">
          <w:pgSz w:w="11906" w:h="16383"/>
          <w:pgMar w:top="1134" w:right="850" w:bottom="1134" w:left="1701" w:header="720" w:footer="720" w:gutter="0"/>
          <w:cols w:space="720"/>
        </w:sectPr>
      </w:pPr>
    </w:p>
    <w:p w:rsidR="00B81654" w:rsidRDefault="005666FB">
      <w:pPr>
        <w:spacing w:after="0"/>
        <w:ind w:left="120"/>
      </w:pPr>
      <w:bookmarkStart w:id="8" w:name="block-25276207"/>
      <w:bookmarkEnd w:id="7"/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654" w:rsidRDefault="00566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B8165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</w:tr>
      <w:tr w:rsidR="00B81654" w:rsidRPr="00653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lastRenderedPageBreak/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 w:rsidRPr="006536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65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lastRenderedPageBreak/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  <w:tr w:rsidR="00B81654" w:rsidRPr="00653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/7</w:instrText>
            </w:r>
            <w:r w:rsidR="00974072">
              <w:instrText>f</w:instrText>
            </w:r>
            <w:r w:rsidR="00974072" w:rsidRPr="006536C5">
              <w:rPr>
                <w:lang w:val="ru-RU"/>
              </w:rPr>
              <w:instrText>41</w:instrText>
            </w:r>
            <w:r w:rsidR="00974072">
              <w:instrText>c</w:instrText>
            </w:r>
            <w:r w:rsidR="00974072" w:rsidRPr="006536C5">
              <w:rPr>
                <w:lang w:val="ru-RU"/>
              </w:rPr>
              <w:instrText>7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2"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</w:tbl>
    <w:p w:rsidR="00B81654" w:rsidRDefault="00B81654">
      <w:pPr>
        <w:sectPr w:rsidR="00B8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654" w:rsidRDefault="005666FB">
      <w:pPr>
        <w:spacing w:after="0"/>
        <w:ind w:left="120"/>
      </w:pPr>
      <w:bookmarkStart w:id="9" w:name="block-252762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1654" w:rsidRDefault="00566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B8165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654" w:rsidRDefault="00B81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654" w:rsidRDefault="00B81654"/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</w:instrText>
            </w:r>
            <w:r w:rsidR="00974072">
              <w:instrText>fbaaf</w:instrText>
            </w:r>
            <w:r w:rsidR="00974072" w:rsidRPr="006536C5">
              <w:rPr>
                <w:lang w:val="ru-RU"/>
              </w:rPr>
              <w:instrText>8</w:instrText>
            </w:r>
            <w:r w:rsidR="00974072">
              <w:instrText>a</w:instrText>
            </w:r>
            <w:r w:rsidR="00974072" w:rsidRPr="006536C5">
              <w:rPr>
                <w:lang w:val="ru-RU"/>
              </w:rPr>
              <w:instrText>4"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</w:instrText>
            </w:r>
            <w:r w:rsidR="00974072">
              <w:instrText>fbaadc</w:instrText>
            </w:r>
            <w:r w:rsidR="00974072" w:rsidRPr="006536C5">
              <w:rPr>
                <w:lang w:val="ru-RU"/>
              </w:rPr>
              <w:instrText>98"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fbaadc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</w:instrText>
            </w:r>
            <w:r w:rsidR="00974072">
              <w:instrText>fbaaddb</w:instrText>
            </w:r>
            <w:r w:rsidR="00974072" w:rsidRPr="006536C5">
              <w:rPr>
                <w:lang w:val="ru-RU"/>
              </w:rPr>
              <w:instrText>0"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fbaaddb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</w:instrText>
            </w:r>
            <w:r w:rsidR="00974072">
              <w:instrText>fbaafd</w:instrText>
            </w:r>
            <w:r w:rsidR="00974072" w:rsidRPr="006536C5">
              <w:rPr>
                <w:lang w:val="ru-RU"/>
              </w:rPr>
              <w:instrText>18"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fbaafd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74072">
              <w:fldChar w:fldCharType="begin"/>
            </w:r>
            <w:r w:rsidR="00974072">
              <w:instrText>HYPERLINK</w:instrText>
            </w:r>
            <w:r w:rsidR="00974072" w:rsidRPr="006536C5">
              <w:rPr>
                <w:lang w:val="ru-RU"/>
              </w:rPr>
              <w:instrText xml:space="preserve"> "</w:instrText>
            </w:r>
            <w:r w:rsidR="00974072">
              <w:instrText>https</w:instrText>
            </w:r>
            <w:r w:rsidR="00974072" w:rsidRPr="006536C5">
              <w:rPr>
                <w:lang w:val="ru-RU"/>
              </w:rPr>
              <w:instrText>://</w:instrText>
            </w:r>
            <w:r w:rsidR="00974072">
              <w:instrText>m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edsoo</w:instrText>
            </w:r>
            <w:r w:rsidR="00974072" w:rsidRPr="006536C5">
              <w:rPr>
                <w:lang w:val="ru-RU"/>
              </w:rPr>
              <w:instrText>.</w:instrText>
            </w:r>
            <w:r w:rsidR="00974072">
              <w:instrText>ru</w:instrText>
            </w:r>
            <w:r w:rsidR="00974072" w:rsidRPr="006536C5">
              <w:rPr>
                <w:lang w:val="ru-RU"/>
              </w:rPr>
              <w:instrText>/</w:instrText>
            </w:r>
            <w:r w:rsidR="00974072">
              <w:instrText>fbab</w:instrText>
            </w:r>
            <w:r w:rsidR="00974072" w:rsidRPr="006536C5">
              <w:rPr>
                <w:lang w:val="ru-RU"/>
              </w:rPr>
              <w:instrText>04</w:instrText>
            </w:r>
            <w:r w:rsidR="00974072">
              <w:instrText>e</w:instrText>
            </w:r>
            <w:r w:rsidR="00974072" w:rsidRPr="006536C5">
              <w:rPr>
                <w:lang w:val="ru-RU"/>
              </w:rPr>
              <w:instrText>8" \</w:instrText>
            </w:r>
            <w:r w:rsidR="00974072">
              <w:instrText>h</w:instrText>
            </w:r>
            <w:r w:rsidR="0097407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4651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74072">
              <w:fldChar w:fldCharType="end"/>
            </w: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spellStart"/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сложном предложении с разными видами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</w:t>
            </w: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654" w:rsidRPr="006536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1654" w:rsidRDefault="00B8165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9465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Pr="00946511" w:rsidRDefault="005666FB">
            <w:pPr>
              <w:spacing w:after="0"/>
              <w:ind w:left="135"/>
              <w:rPr>
                <w:lang w:val="ru-RU"/>
              </w:rPr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 w:rsidRPr="00946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1654" w:rsidRDefault="00566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654" w:rsidRDefault="00B81654"/>
        </w:tc>
      </w:tr>
    </w:tbl>
    <w:p w:rsidR="00B81654" w:rsidRDefault="00B81654">
      <w:pPr>
        <w:sectPr w:rsidR="00B8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654" w:rsidRDefault="00B81654">
      <w:pPr>
        <w:sectPr w:rsidR="00B81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654" w:rsidRPr="00946511" w:rsidRDefault="005666FB">
      <w:pPr>
        <w:spacing w:after="0"/>
        <w:ind w:left="120"/>
        <w:rPr>
          <w:lang w:val="ru-RU"/>
        </w:rPr>
      </w:pPr>
      <w:bookmarkStart w:id="10" w:name="block-25276209"/>
      <w:bookmarkEnd w:id="9"/>
      <w:r w:rsidRPr="009465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1654" w:rsidRPr="00946511" w:rsidRDefault="005666FB">
      <w:pPr>
        <w:spacing w:after="0" w:line="480" w:lineRule="auto"/>
        <w:ind w:left="120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1654" w:rsidRPr="00946511" w:rsidRDefault="005666FB">
      <w:pPr>
        <w:spacing w:after="0" w:line="480" w:lineRule="auto"/>
        <w:ind w:left="120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 xml:space="preserve">​‌• Русский язык (в 2 частях), 10-11 класс/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Гольцова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Шамшин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И.В.,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Мищерина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М.А., Общество с ограниченной ответственностью «Русское слово - учебник»</w:t>
      </w:r>
      <w:r w:rsidRPr="00946511">
        <w:rPr>
          <w:sz w:val="28"/>
          <w:lang w:val="ru-RU"/>
        </w:rPr>
        <w:br/>
      </w:r>
      <w:bookmarkStart w:id="11" w:name="68887037-60c7-4119-9c03-aab772564d28"/>
      <w:r w:rsidRPr="00946511">
        <w:rPr>
          <w:rFonts w:ascii="Times New Roman" w:hAnsi="Times New Roman"/>
          <w:color w:val="000000"/>
          <w:sz w:val="28"/>
          <w:lang w:val="ru-RU"/>
        </w:rPr>
        <w:t xml:space="preserve"> • Русский язык, 10-11 классы/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Нарушевич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А.Г. и другие, Акционерное общество «Издательство «Просвещение»</w:t>
      </w:r>
      <w:bookmarkEnd w:id="11"/>
      <w:r w:rsidRPr="009465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1654" w:rsidRPr="00946511" w:rsidRDefault="005666FB">
      <w:pPr>
        <w:spacing w:after="0" w:line="480" w:lineRule="auto"/>
        <w:ind w:left="120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81654" w:rsidRPr="00946511" w:rsidRDefault="005666FB">
      <w:pPr>
        <w:spacing w:after="0"/>
        <w:ind w:left="120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</w:p>
    <w:p w:rsidR="00B81654" w:rsidRPr="00946511" w:rsidRDefault="005666FB">
      <w:pPr>
        <w:spacing w:after="0" w:line="480" w:lineRule="auto"/>
        <w:ind w:left="120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1654" w:rsidRPr="00946511" w:rsidRDefault="005666FB">
      <w:pPr>
        <w:spacing w:after="0" w:line="480" w:lineRule="auto"/>
        <w:ind w:left="120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fdcd29f-3a0f-4576-9d48-346f0eed3c66"/>
      <w:r w:rsidRPr="00946511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учебнику Н.Г.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Гольцовой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, И.В.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Шамшина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, М.А. </w:t>
      </w:r>
      <w:proofErr w:type="spellStart"/>
      <w:r w:rsidRPr="00946511">
        <w:rPr>
          <w:rFonts w:ascii="Times New Roman" w:hAnsi="Times New Roman"/>
          <w:color w:val="000000"/>
          <w:sz w:val="28"/>
          <w:lang w:val="ru-RU"/>
        </w:rPr>
        <w:t>Мищериной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 xml:space="preserve"> «Русский язык». 10-11 класс. Базовый уровень</w:t>
      </w:r>
      <w:bookmarkEnd w:id="12"/>
      <w:r w:rsidRPr="009465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1654" w:rsidRPr="00946511" w:rsidRDefault="00B81654">
      <w:pPr>
        <w:spacing w:after="0"/>
        <w:ind w:left="120"/>
        <w:rPr>
          <w:lang w:val="ru-RU"/>
        </w:rPr>
      </w:pPr>
    </w:p>
    <w:p w:rsidR="00B81654" w:rsidRPr="00946511" w:rsidRDefault="005666FB">
      <w:pPr>
        <w:spacing w:after="0" w:line="480" w:lineRule="auto"/>
        <w:ind w:left="120"/>
        <w:rPr>
          <w:lang w:val="ru-RU"/>
        </w:rPr>
      </w:pPr>
      <w:r w:rsidRPr="009465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1654" w:rsidRPr="00946511" w:rsidRDefault="005666FB">
      <w:pPr>
        <w:spacing w:after="0" w:line="480" w:lineRule="auto"/>
        <w:ind w:left="120"/>
        <w:rPr>
          <w:lang w:val="ru-RU"/>
        </w:rPr>
      </w:pP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  <w:r w:rsidRPr="00946511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d7e5dcf0-bb29-4391-991f-6eb2fd886660"/>
      <w:r>
        <w:rPr>
          <w:rFonts w:ascii="Times New Roman" w:hAnsi="Times New Roman"/>
          <w:color w:val="000000"/>
          <w:sz w:val="28"/>
        </w:rPr>
        <w:t>https</w:t>
      </w:r>
      <w:r w:rsidRPr="0094651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irkutkadet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siteedu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media</w:t>
      </w:r>
      <w:r w:rsidRPr="009465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946511">
        <w:rPr>
          <w:rFonts w:ascii="Times New Roman" w:hAnsi="Times New Roman"/>
          <w:color w:val="000000"/>
          <w:sz w:val="28"/>
          <w:lang w:val="ru-RU"/>
        </w:rPr>
        <w:t>/1087/</w:t>
      </w:r>
      <w:r>
        <w:rPr>
          <w:rFonts w:ascii="Times New Roman" w:hAnsi="Times New Roman"/>
          <w:color w:val="000000"/>
          <w:sz w:val="28"/>
        </w:rPr>
        <w:t>files</w:t>
      </w:r>
      <w:r w:rsidRPr="0094651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russkij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yazyik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-2014-</w:t>
      </w:r>
      <w:proofErr w:type="spellStart"/>
      <w:r>
        <w:rPr>
          <w:rFonts w:ascii="Times New Roman" w:hAnsi="Times New Roman"/>
          <w:color w:val="000000"/>
          <w:sz w:val="28"/>
        </w:rPr>
        <w:t>chast</w:t>
      </w:r>
      <w:proofErr w:type="spellEnd"/>
      <w:r w:rsidRPr="00946511">
        <w:rPr>
          <w:rFonts w:ascii="Times New Roman" w:hAnsi="Times New Roman"/>
          <w:color w:val="000000"/>
          <w:sz w:val="28"/>
          <w:lang w:val="ru-RU"/>
        </w:rPr>
        <w:t>-1.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bookmarkEnd w:id="13"/>
      <w:proofErr w:type="spellEnd"/>
      <w:r w:rsidRPr="00946511">
        <w:rPr>
          <w:rFonts w:ascii="Times New Roman" w:hAnsi="Times New Roman"/>
          <w:color w:val="333333"/>
          <w:sz w:val="28"/>
          <w:lang w:val="ru-RU"/>
        </w:rPr>
        <w:t>‌</w:t>
      </w:r>
      <w:r w:rsidRPr="00946511">
        <w:rPr>
          <w:rFonts w:ascii="Times New Roman" w:hAnsi="Times New Roman"/>
          <w:color w:val="000000"/>
          <w:sz w:val="28"/>
          <w:lang w:val="ru-RU"/>
        </w:rPr>
        <w:t>​</w:t>
      </w:r>
    </w:p>
    <w:p w:rsidR="00B81654" w:rsidRPr="00946511" w:rsidRDefault="00B81654">
      <w:pPr>
        <w:rPr>
          <w:lang w:val="ru-RU"/>
        </w:rPr>
        <w:sectPr w:rsidR="00B81654" w:rsidRPr="0094651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666FB" w:rsidRPr="00946511" w:rsidRDefault="005666FB">
      <w:pPr>
        <w:rPr>
          <w:lang w:val="ru-RU"/>
        </w:rPr>
      </w:pPr>
    </w:p>
    <w:sectPr w:rsidR="005666FB" w:rsidRPr="00946511" w:rsidSect="00B816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6EB"/>
    <w:multiLevelType w:val="multilevel"/>
    <w:tmpl w:val="3544B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90D71"/>
    <w:multiLevelType w:val="multilevel"/>
    <w:tmpl w:val="B93E3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C5355"/>
    <w:multiLevelType w:val="multilevel"/>
    <w:tmpl w:val="49E08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B592F"/>
    <w:multiLevelType w:val="multilevel"/>
    <w:tmpl w:val="4412D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D657A"/>
    <w:multiLevelType w:val="multilevel"/>
    <w:tmpl w:val="A2506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35C27"/>
    <w:multiLevelType w:val="multilevel"/>
    <w:tmpl w:val="F7980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953FA"/>
    <w:multiLevelType w:val="multilevel"/>
    <w:tmpl w:val="B5703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D8431D"/>
    <w:multiLevelType w:val="multilevel"/>
    <w:tmpl w:val="FA568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56F86"/>
    <w:multiLevelType w:val="multilevel"/>
    <w:tmpl w:val="65640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906B4"/>
    <w:multiLevelType w:val="multilevel"/>
    <w:tmpl w:val="C63A4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44FBE"/>
    <w:multiLevelType w:val="multilevel"/>
    <w:tmpl w:val="03763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A0E7C"/>
    <w:multiLevelType w:val="multilevel"/>
    <w:tmpl w:val="D3A4DA3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527091"/>
    <w:multiLevelType w:val="multilevel"/>
    <w:tmpl w:val="6374A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8E0BA6"/>
    <w:multiLevelType w:val="multilevel"/>
    <w:tmpl w:val="053AE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862DAF"/>
    <w:multiLevelType w:val="multilevel"/>
    <w:tmpl w:val="B7D2A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D664C"/>
    <w:multiLevelType w:val="multilevel"/>
    <w:tmpl w:val="8AB82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11D4D"/>
    <w:multiLevelType w:val="multilevel"/>
    <w:tmpl w:val="93222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7"/>
  </w:num>
  <w:num w:numId="5">
    <w:abstractNumId w:val="13"/>
  </w:num>
  <w:num w:numId="6">
    <w:abstractNumId w:val="3"/>
  </w:num>
  <w:num w:numId="7">
    <w:abstractNumId w:val="16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54"/>
    <w:rsid w:val="00387595"/>
    <w:rsid w:val="005666FB"/>
    <w:rsid w:val="006536C5"/>
    <w:rsid w:val="008664BE"/>
    <w:rsid w:val="00946511"/>
    <w:rsid w:val="00974072"/>
    <w:rsid w:val="00AE3C9B"/>
    <w:rsid w:val="00B16952"/>
    <w:rsid w:val="00B8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16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1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bab21da" TargetMode="External"/><Relationship Id="rId13" Type="http://schemas.openxmlformats.org/officeDocument/2006/relationships/hyperlink" Target="https://m.edsoo.ru/fbab2ea0" TargetMode="External"/><Relationship Id="rId18" Type="http://schemas.openxmlformats.org/officeDocument/2006/relationships/hyperlink" Target="https://m.edsoo.ru/fbab360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fbab202c" TargetMode="External"/><Relationship Id="rId12" Type="http://schemas.openxmlformats.org/officeDocument/2006/relationships/hyperlink" Target="https://m.edsoo.ru/fbab2c48" TargetMode="External"/><Relationship Id="rId17" Type="http://schemas.openxmlformats.org/officeDocument/2006/relationships/hyperlink" Target="https://m.edsoo.ru/fbab07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b157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fbab1d48" TargetMode="External"/><Relationship Id="rId11" Type="http://schemas.openxmlformats.org/officeDocument/2006/relationships/hyperlink" Target="https://m.edsoo.ru/fbab2af4" TargetMode="External"/><Relationship Id="rId5" Type="http://schemas.openxmlformats.org/officeDocument/2006/relationships/hyperlink" Target="https://m.edsoo.ru/fbaaf3ea" TargetMode="External"/><Relationship Id="rId15" Type="http://schemas.openxmlformats.org/officeDocument/2006/relationships/hyperlink" Target="https://m.edsoo.ru/fbab318e" TargetMode="External"/><Relationship Id="rId10" Type="http://schemas.openxmlformats.org/officeDocument/2006/relationships/hyperlink" Target="https://m.edsoo.ru/fbab2982" TargetMode="External"/><Relationship Id="rId19" Type="http://schemas.openxmlformats.org/officeDocument/2006/relationships/hyperlink" Target="https://m.edsoo.ru/fbab3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b25c2" TargetMode="External"/><Relationship Id="rId14" Type="http://schemas.openxmlformats.org/officeDocument/2006/relationships/hyperlink" Target="https://m.edsoo.ru/fbab3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7130</Words>
  <Characters>40646</Characters>
  <Application>Microsoft Office Word</Application>
  <DocSecurity>0</DocSecurity>
  <Lines>338</Lines>
  <Paragraphs>95</Paragraphs>
  <ScaleCrop>false</ScaleCrop>
  <Company>Microsoft</Company>
  <LinksUpToDate>false</LinksUpToDate>
  <CharactersWithSpaces>47681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Direktora</cp:lastModifiedBy>
  <cp:revision>5</cp:revision>
  <dcterms:created xsi:type="dcterms:W3CDTF">2023-09-24T18:56:00Z</dcterms:created>
  <dcterms:modified xsi:type="dcterms:W3CDTF">2023-09-29T06:30:00Z</dcterms:modified>
</cp:coreProperties>
</file>